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8F" w:rsidRPr="00911E81" w:rsidRDefault="006F518F" w:rsidP="00911E81">
      <w:pPr>
        <w:jc w:val="center"/>
        <w:rPr>
          <w:b/>
          <w:bCs/>
        </w:rPr>
      </w:pPr>
      <w:bookmarkStart w:id="0" w:name="_GoBack"/>
      <w:bookmarkEnd w:id="0"/>
      <w:r w:rsidRPr="00911E81">
        <w:rPr>
          <w:b/>
          <w:bCs/>
        </w:rPr>
        <w:t>Theoretical and practical course plan</w:t>
      </w:r>
    </w:p>
    <w:p w:rsidR="006F518F" w:rsidRPr="00911E81" w:rsidRDefault="006F518F" w:rsidP="00911E81">
      <w:pPr>
        <w:jc w:val="center"/>
        <w:rPr>
          <w:b/>
          <w:bCs/>
        </w:rPr>
      </w:pPr>
      <w:r w:rsidRPr="00911E81">
        <w:rPr>
          <w:b/>
          <w:bCs/>
        </w:rPr>
        <w:t>Ilam University of Medical Sciences</w:t>
      </w:r>
    </w:p>
    <w:p w:rsidR="00911E81" w:rsidRPr="00911E81" w:rsidRDefault="006F518F" w:rsidP="00911E81">
      <w:pPr>
        <w:jc w:val="center"/>
        <w:rPr>
          <w:b/>
          <w:bCs/>
        </w:rPr>
      </w:pPr>
      <w:r w:rsidRPr="00911E81">
        <w:rPr>
          <w:b/>
          <w:bCs/>
        </w:rPr>
        <w:t xml:space="preserve">Introducing the practical histology course of laboratory </w:t>
      </w:r>
      <w:r w:rsidR="00911E81" w:rsidRPr="00911E81">
        <w:rPr>
          <w:b/>
          <w:bCs/>
        </w:rPr>
        <w:t>sciences</w:t>
      </w:r>
    </w:p>
    <w:p w:rsidR="006F518F" w:rsidRPr="00911E81" w:rsidRDefault="00911E81" w:rsidP="00911E81">
      <w:pPr>
        <w:jc w:val="center"/>
        <w:rPr>
          <w:b/>
          <w:bCs/>
        </w:rPr>
      </w:pPr>
      <w:r w:rsidRPr="00911E81">
        <w:rPr>
          <w:b/>
          <w:bCs/>
        </w:rPr>
        <w:t>Second semester 2020-2021</w:t>
      </w:r>
    </w:p>
    <w:p w:rsidR="006F518F" w:rsidRDefault="006F518F" w:rsidP="006F518F">
      <w:r>
        <w:t>School: Medicine Department: Anatomy</w:t>
      </w:r>
    </w:p>
    <w:p w:rsidR="006F518F" w:rsidRDefault="006F518F" w:rsidP="006F518F">
      <w:r>
        <w:t xml:space="preserve"> * Course Name: Gastrointestinal Anatomy </w:t>
      </w:r>
    </w:p>
    <w:p w:rsidR="006F518F" w:rsidRDefault="006F518F" w:rsidP="006F518F">
      <w:r>
        <w:t>* Degree: Laboratory Science - Bachelor</w:t>
      </w:r>
    </w:p>
    <w:p w:rsidR="006F518F" w:rsidRDefault="006F518F" w:rsidP="006F518F">
      <w:r>
        <w:t>* Day and time: Monday 10-8</w:t>
      </w:r>
    </w:p>
    <w:p w:rsidR="006F518F" w:rsidRDefault="006F518F" w:rsidP="006F518F">
      <w:r>
        <w:t xml:space="preserve"> * Venue: Medical School</w:t>
      </w:r>
    </w:p>
    <w:p w:rsidR="006F518F" w:rsidRDefault="006F518F" w:rsidP="006F518F">
      <w:r>
        <w:t xml:space="preserve"> * Number and type of unit: a practical unit</w:t>
      </w:r>
    </w:p>
    <w:p w:rsidR="006F518F" w:rsidRDefault="006F518F" w:rsidP="006F518F">
      <w:r>
        <w:t xml:space="preserve"> * Prerequisite courses: None</w:t>
      </w:r>
    </w:p>
    <w:p w:rsidR="006F518F" w:rsidRDefault="006F518F" w:rsidP="006F518F">
      <w:r>
        <w:t xml:space="preserve"> * Instructor: Dr. Yousef Mohammadi </w:t>
      </w:r>
    </w:p>
    <w:p w:rsidR="006F518F" w:rsidRDefault="006F518F" w:rsidP="006F518F">
      <w:r>
        <w:t>* Phone and contact days: 08432235713-09102041429</w:t>
      </w:r>
    </w:p>
    <w:p w:rsidR="006F518F" w:rsidRDefault="006F518F" w:rsidP="006F518F">
      <w:r>
        <w:t xml:space="preserve"> * Office address: Anatomy Department</w:t>
      </w:r>
    </w:p>
    <w:p w:rsidR="00007EB2" w:rsidRDefault="006F518F" w:rsidP="006F518F">
      <w:r>
        <w:t xml:space="preserve"> * E-mail address: </w:t>
      </w:r>
      <w:hyperlink r:id="rId5" w:history="1">
        <w:r w:rsidRPr="004D5C51">
          <w:rPr>
            <w:rStyle w:val="Hyperlink"/>
          </w:rPr>
          <w:t>yosef.1365@yahoo.com</w:t>
        </w:r>
      </w:hyperlink>
    </w:p>
    <w:p w:rsidR="006F518F" w:rsidRDefault="006F518F" w:rsidP="006F518F">
      <w:r w:rsidRPr="006F518F">
        <w:t xml:space="preserve">* General purpose of the course: Introductory introduction to the microscopic structure (histology) of </w:t>
      </w:r>
      <w:r w:rsidRPr="006F518F">
        <w:rPr>
          <w:b/>
          <w:bCs/>
        </w:rPr>
        <w:t>Specific objectives of the course</w:t>
      </w:r>
      <w:r>
        <w:t>:</w:t>
      </w:r>
    </w:p>
    <w:p w:rsidR="006F518F" w:rsidRDefault="006F518F" w:rsidP="006F518F">
      <w:r>
        <w:t>Microscopic training of the structure and cells that make up the body and methods of preparing histological slides</w:t>
      </w:r>
    </w:p>
    <w:p w:rsidR="006F518F" w:rsidRPr="006F518F" w:rsidRDefault="006F518F" w:rsidP="006F518F">
      <w:pPr>
        <w:rPr>
          <w:b/>
          <w:bCs/>
        </w:rPr>
      </w:pPr>
      <w:r w:rsidRPr="006F518F">
        <w:rPr>
          <w:b/>
          <w:bCs/>
        </w:rPr>
        <w:t>Cognitive scope:</w:t>
      </w:r>
    </w:p>
    <w:p w:rsidR="006F518F" w:rsidRDefault="006F518F" w:rsidP="006F518F">
      <w:r>
        <w:t>At the end of this training package, the student should know the following and their clinical significance.</w:t>
      </w:r>
    </w:p>
    <w:p w:rsidR="006F518F" w:rsidRDefault="006F518F" w:rsidP="006F518F">
      <w:pPr>
        <w:pStyle w:val="ListParagraph"/>
        <w:numPr>
          <w:ilvl w:val="0"/>
          <w:numId w:val="1"/>
        </w:numPr>
      </w:pPr>
      <w:r>
        <w:t xml:space="preserve">Study of lamellae prepared from natural tissues of the body, including histological preparations, including epithelial tissue, cartilage connective tissue, adipose bone, muscle tissue, nervous system tissue, circulatory system, lymphatic system, tissue, gastrointestinal tract, urinary tract tissue, genital tract tissue, respiratory tract tissue </w:t>
      </w:r>
      <w:r w:rsidRPr="006F518F">
        <w:t>human body tissues to the extent required by laboratory experts</w:t>
      </w:r>
    </w:p>
    <w:p w:rsidR="006F518F" w:rsidRPr="006F518F" w:rsidRDefault="006F518F" w:rsidP="006F518F">
      <w:pPr>
        <w:pStyle w:val="ListParagraph"/>
        <w:rPr>
          <w:b/>
          <w:bCs/>
        </w:rPr>
      </w:pPr>
      <w:r w:rsidRPr="006F518F">
        <w:rPr>
          <w:b/>
          <w:bCs/>
        </w:rPr>
        <w:t>Skills:</w:t>
      </w:r>
    </w:p>
    <w:p w:rsidR="006F518F" w:rsidRDefault="006F518F" w:rsidP="006F518F">
      <w:pPr>
        <w:pStyle w:val="ListParagraph"/>
        <w:numPr>
          <w:ilvl w:val="0"/>
          <w:numId w:val="2"/>
        </w:numPr>
      </w:pPr>
      <w:r>
        <w:t>Since one of the pillars of clinical diagnosis based on microscopic diagnosis is based on microscopic diagnosis of patient tissues, so learning natural microscopic anatomy provides a good background for diagnosing various diseases.</w:t>
      </w:r>
    </w:p>
    <w:p w:rsidR="006F518F" w:rsidRDefault="006F518F" w:rsidP="006F518F">
      <w:pPr>
        <w:pStyle w:val="ListParagraph"/>
        <w:ind w:left="1080"/>
      </w:pPr>
      <w:r w:rsidRPr="006F518F">
        <w:rPr>
          <w:b/>
          <w:bCs/>
        </w:rPr>
        <w:t>* Student duties</w:t>
      </w:r>
      <w:r>
        <w:t>: (Student homework during the semester)</w:t>
      </w:r>
    </w:p>
    <w:p w:rsidR="006F518F" w:rsidRDefault="006F518F" w:rsidP="006F518F">
      <w:pPr>
        <w:pStyle w:val="ListParagraph"/>
        <w:ind w:left="1080"/>
      </w:pPr>
      <w:r>
        <w:t>The student must be present in class and answer the questions raised in each session. Participate in quizzes and midterm exams and do the relevant homework.</w:t>
      </w:r>
    </w:p>
    <w:p w:rsidR="006F518F" w:rsidRDefault="006F518F" w:rsidP="006F518F">
      <w:pPr>
        <w:pStyle w:val="ListParagraph"/>
        <w:ind w:left="1080"/>
      </w:pPr>
      <w:r>
        <w:lastRenderedPageBreak/>
        <w:t xml:space="preserve">* </w:t>
      </w:r>
      <w:r w:rsidRPr="006F518F">
        <w:rPr>
          <w:b/>
          <w:bCs/>
        </w:rPr>
        <w:t>Main resources of the course</w:t>
      </w:r>
      <w:r>
        <w:t xml:space="preserve"> Main resources (by observing the principles of source writing and giving an address for their preparation, including library, bookstore, internet, ......)</w:t>
      </w:r>
    </w:p>
    <w:p w:rsidR="006F518F" w:rsidRDefault="006F518F" w:rsidP="006F518F">
      <w:pPr>
        <w:pStyle w:val="ListParagraph"/>
        <w:ind w:left="1080"/>
      </w:pPr>
      <w:r>
        <w:t>1- Histology of John Queira</w:t>
      </w:r>
    </w:p>
    <w:p w:rsidR="006F518F" w:rsidRDefault="006F518F" w:rsidP="006F518F">
      <w:pPr>
        <w:pStyle w:val="ListParagraph"/>
        <w:ind w:left="1080"/>
      </w:pPr>
      <w:r>
        <w:t xml:space="preserve">* </w:t>
      </w:r>
      <w:r w:rsidRPr="006F518F">
        <w:rPr>
          <w:b/>
          <w:bCs/>
        </w:rPr>
        <w:t>Teaching methods + teaching aids used:</w:t>
      </w:r>
    </w:p>
    <w:p w:rsidR="006F518F" w:rsidRDefault="006F518F" w:rsidP="006F518F">
      <w:pPr>
        <w:pStyle w:val="ListParagraph"/>
        <w:ind w:left="1080"/>
      </w:pPr>
      <w:r>
        <w:t>The teaching method of the central teacher in the form of lectures and questions and answers and problem solving with video projector, whiteboard, educational videos, modeling and corpse teaching aids - also student-centered by doing homework and presenting a conference by students</w:t>
      </w:r>
    </w:p>
    <w:p w:rsidR="006F518F" w:rsidRDefault="006F518F" w:rsidP="006F518F">
      <w:pPr>
        <w:pStyle w:val="ListParagraph"/>
        <w:ind w:left="1080"/>
      </w:pPr>
      <w:r w:rsidRPr="006F518F">
        <w:t xml:space="preserve">* </w:t>
      </w:r>
      <w:r w:rsidRPr="006F518F">
        <w:rPr>
          <w:b/>
          <w:bCs/>
        </w:rPr>
        <w:t>Methods and timing of measurement</w:t>
      </w:r>
      <w:r w:rsidRPr="006F518F">
        <w:t>. Student evaluation and bar related to each evaluation: (Type of exams in terms of question design - loading - exam time and homework should be mentioned)</w:t>
      </w:r>
    </w:p>
    <w:tbl>
      <w:tblPr>
        <w:tblStyle w:val="TableGrid"/>
        <w:tblW w:w="0" w:type="auto"/>
        <w:tblInd w:w="1080" w:type="dxa"/>
        <w:tblLook w:val="04A0" w:firstRow="1" w:lastRow="0" w:firstColumn="1" w:lastColumn="0" w:noHBand="0" w:noVBand="1"/>
      </w:tblPr>
      <w:tblGrid>
        <w:gridCol w:w="2101"/>
        <w:gridCol w:w="2064"/>
        <w:gridCol w:w="2052"/>
        <w:gridCol w:w="2053"/>
      </w:tblGrid>
      <w:tr w:rsidR="006F518F" w:rsidTr="006F518F">
        <w:tc>
          <w:tcPr>
            <w:tcW w:w="2101" w:type="dxa"/>
          </w:tcPr>
          <w:p w:rsidR="006F518F" w:rsidRDefault="006F518F" w:rsidP="006F518F">
            <w:pPr>
              <w:pStyle w:val="ListParagraph"/>
              <w:ind w:left="0"/>
            </w:pPr>
            <w:r>
              <w:t>method</w:t>
            </w:r>
          </w:p>
        </w:tc>
        <w:tc>
          <w:tcPr>
            <w:tcW w:w="2064" w:type="dxa"/>
          </w:tcPr>
          <w:p w:rsidR="006F518F" w:rsidRDefault="006F518F" w:rsidP="006F518F">
            <w:pPr>
              <w:pStyle w:val="ListParagraph"/>
              <w:ind w:left="0"/>
            </w:pPr>
            <w:r>
              <w:t>score</w:t>
            </w:r>
          </w:p>
        </w:tc>
        <w:tc>
          <w:tcPr>
            <w:tcW w:w="2052" w:type="dxa"/>
          </w:tcPr>
          <w:p w:rsidR="006F518F" w:rsidRDefault="006F518F" w:rsidP="006F518F">
            <w:pPr>
              <w:pStyle w:val="ListParagraph"/>
              <w:ind w:left="0"/>
            </w:pPr>
            <w:r>
              <w:t>date</w:t>
            </w:r>
          </w:p>
        </w:tc>
        <w:tc>
          <w:tcPr>
            <w:tcW w:w="2053" w:type="dxa"/>
          </w:tcPr>
          <w:p w:rsidR="006F518F" w:rsidRDefault="006F518F" w:rsidP="006F518F">
            <w:pPr>
              <w:pStyle w:val="ListParagraph"/>
              <w:ind w:left="0"/>
            </w:pPr>
            <w:r>
              <w:t>time</w:t>
            </w:r>
          </w:p>
        </w:tc>
      </w:tr>
      <w:tr w:rsidR="006F518F" w:rsidTr="006F518F">
        <w:tc>
          <w:tcPr>
            <w:tcW w:w="2101" w:type="dxa"/>
          </w:tcPr>
          <w:p w:rsidR="006F518F" w:rsidRDefault="006F518F" w:rsidP="006F518F">
            <w:pPr>
              <w:pStyle w:val="ListParagraph"/>
              <w:ind w:left="0"/>
            </w:pPr>
            <w:r w:rsidRPr="006F518F">
              <w:t>Quiz (if possible, depending on coronary conditions)</w:t>
            </w:r>
          </w:p>
        </w:tc>
        <w:tc>
          <w:tcPr>
            <w:tcW w:w="2064" w:type="dxa"/>
          </w:tcPr>
          <w:p w:rsidR="006F518F" w:rsidRDefault="006F518F" w:rsidP="006F518F">
            <w:pPr>
              <w:pStyle w:val="ListParagraph"/>
              <w:ind w:left="0"/>
            </w:pPr>
            <w:r>
              <w:t>5</w:t>
            </w:r>
          </w:p>
        </w:tc>
        <w:tc>
          <w:tcPr>
            <w:tcW w:w="2052" w:type="dxa"/>
          </w:tcPr>
          <w:p w:rsidR="006F518F" w:rsidRDefault="006F518F" w:rsidP="006F518F">
            <w:pPr>
              <w:pStyle w:val="ListParagraph"/>
              <w:ind w:left="0"/>
            </w:pPr>
            <w:r w:rsidRPr="006F518F">
              <w:t>every 3 sessions</w:t>
            </w:r>
          </w:p>
        </w:tc>
        <w:tc>
          <w:tcPr>
            <w:tcW w:w="2053" w:type="dxa"/>
          </w:tcPr>
          <w:p w:rsidR="006F518F" w:rsidRDefault="006F518F" w:rsidP="006F518F">
            <w:pPr>
              <w:pStyle w:val="ListParagraph"/>
              <w:ind w:left="0"/>
            </w:pPr>
            <w:r>
              <w:t>-</w:t>
            </w:r>
          </w:p>
        </w:tc>
      </w:tr>
      <w:tr w:rsidR="006F518F" w:rsidTr="006F518F">
        <w:tc>
          <w:tcPr>
            <w:tcW w:w="2101" w:type="dxa"/>
          </w:tcPr>
          <w:p w:rsidR="006F518F" w:rsidRDefault="006F518F" w:rsidP="006F518F">
            <w:pPr>
              <w:pStyle w:val="ListParagraph"/>
              <w:ind w:left="0"/>
            </w:pPr>
            <w:r w:rsidRPr="006F518F">
              <w:t>End of semester</w:t>
            </w:r>
          </w:p>
        </w:tc>
        <w:tc>
          <w:tcPr>
            <w:tcW w:w="2064" w:type="dxa"/>
          </w:tcPr>
          <w:p w:rsidR="006F518F" w:rsidRDefault="006F518F" w:rsidP="006F518F">
            <w:pPr>
              <w:pStyle w:val="ListParagraph"/>
              <w:ind w:left="0"/>
            </w:pPr>
            <w:r>
              <w:t>15</w:t>
            </w:r>
          </w:p>
        </w:tc>
        <w:tc>
          <w:tcPr>
            <w:tcW w:w="2052" w:type="dxa"/>
          </w:tcPr>
          <w:p w:rsidR="006F518F" w:rsidRDefault="006F518F" w:rsidP="006F518F">
            <w:pPr>
              <w:pStyle w:val="ListParagraph"/>
              <w:ind w:left="0"/>
            </w:pPr>
            <w:r w:rsidRPr="006F518F">
              <w:t xml:space="preserve"> End of semester</w:t>
            </w:r>
          </w:p>
        </w:tc>
        <w:tc>
          <w:tcPr>
            <w:tcW w:w="2053" w:type="dxa"/>
          </w:tcPr>
          <w:p w:rsidR="006F518F" w:rsidRDefault="006F518F" w:rsidP="006F518F">
            <w:pPr>
              <w:pStyle w:val="ListParagraph"/>
              <w:ind w:left="0"/>
            </w:pPr>
            <w:r>
              <w:t>-</w:t>
            </w:r>
          </w:p>
        </w:tc>
      </w:tr>
    </w:tbl>
    <w:p w:rsidR="006F518F" w:rsidRDefault="006F518F" w:rsidP="006F518F">
      <w:pPr>
        <w:pStyle w:val="ListParagraph"/>
        <w:ind w:left="1080"/>
      </w:pPr>
      <w:r>
        <w:t xml:space="preserve"> </w:t>
      </w:r>
    </w:p>
    <w:p w:rsidR="006F518F" w:rsidRPr="00911E81" w:rsidRDefault="006F518F" w:rsidP="006F518F">
      <w:pPr>
        <w:pStyle w:val="ListParagraph"/>
        <w:ind w:left="1080"/>
        <w:rPr>
          <w:b/>
          <w:bCs/>
        </w:rPr>
      </w:pPr>
      <w:r w:rsidRPr="00911E81">
        <w:rPr>
          <w:b/>
          <w:bCs/>
        </w:rPr>
        <w:t>Lesson rules and expectations from students:</w:t>
      </w:r>
    </w:p>
    <w:p w:rsidR="006F518F" w:rsidRDefault="006F518F" w:rsidP="006F518F">
      <w:pPr>
        <w:pStyle w:val="ListParagraph"/>
        <w:ind w:left="1080"/>
      </w:pPr>
      <w:r>
        <w:t>The presence of all students in the class is mandatory and students should study the contents of previous sessions for each session and be prepared for questions and answers and exams, as well as relevant tasks such as research on items requested by the teacher in the field of anatomy.</w:t>
      </w:r>
    </w:p>
    <w:p w:rsidR="006F518F" w:rsidRDefault="006F518F" w:rsidP="006F518F">
      <w:pPr>
        <w:pStyle w:val="ListParagraph"/>
        <w:ind w:left="1080"/>
      </w:pPr>
    </w:p>
    <w:p w:rsidR="006F518F" w:rsidRPr="00911E81" w:rsidRDefault="006F518F" w:rsidP="00911E81">
      <w:pPr>
        <w:pStyle w:val="ListParagraph"/>
        <w:ind w:left="1080"/>
        <w:jc w:val="center"/>
        <w:rPr>
          <w:b/>
          <w:bCs/>
        </w:rPr>
      </w:pPr>
      <w:r w:rsidRPr="00911E81">
        <w:rPr>
          <w:b/>
          <w:bCs/>
        </w:rPr>
        <w:t>Schedule of presentation of practical histology course of laboratory scienc</w:t>
      </w:r>
      <w:r w:rsidR="00911E81">
        <w:rPr>
          <w:b/>
          <w:bCs/>
        </w:rPr>
        <w:t>es in the second semester 2020-2021</w:t>
      </w:r>
    </w:p>
    <w:p w:rsidR="006F518F" w:rsidRDefault="006F518F" w:rsidP="006F518F">
      <w:pPr>
        <w:pStyle w:val="ListParagraph"/>
        <w:ind w:left="1080"/>
      </w:pPr>
    </w:p>
    <w:tbl>
      <w:tblPr>
        <w:tblStyle w:val="TableGrid"/>
        <w:tblW w:w="10260" w:type="dxa"/>
        <w:tblInd w:w="-635" w:type="dxa"/>
        <w:tblLook w:val="04A0" w:firstRow="1" w:lastRow="0" w:firstColumn="1" w:lastColumn="0" w:noHBand="0" w:noVBand="1"/>
      </w:tblPr>
      <w:tblGrid>
        <w:gridCol w:w="866"/>
        <w:gridCol w:w="754"/>
        <w:gridCol w:w="3674"/>
        <w:gridCol w:w="1726"/>
        <w:gridCol w:w="3240"/>
      </w:tblGrid>
      <w:tr w:rsidR="001E1404" w:rsidTr="001E1404">
        <w:tc>
          <w:tcPr>
            <w:tcW w:w="866" w:type="dxa"/>
          </w:tcPr>
          <w:p w:rsidR="001E1404" w:rsidRDefault="001E1404" w:rsidP="006F518F">
            <w:pPr>
              <w:pStyle w:val="ListParagraph"/>
              <w:ind w:left="0"/>
            </w:pPr>
            <w:r>
              <w:t>session</w:t>
            </w:r>
          </w:p>
        </w:tc>
        <w:tc>
          <w:tcPr>
            <w:tcW w:w="754" w:type="dxa"/>
          </w:tcPr>
          <w:p w:rsidR="001E1404" w:rsidRDefault="001E1404" w:rsidP="006F518F">
            <w:pPr>
              <w:pStyle w:val="ListParagraph"/>
              <w:ind w:left="0"/>
            </w:pPr>
            <w:r>
              <w:t>time</w:t>
            </w:r>
          </w:p>
        </w:tc>
        <w:tc>
          <w:tcPr>
            <w:tcW w:w="3674" w:type="dxa"/>
          </w:tcPr>
          <w:p w:rsidR="001E1404" w:rsidRDefault="001E1404" w:rsidP="006F518F">
            <w:pPr>
              <w:pStyle w:val="ListParagraph"/>
              <w:ind w:left="0"/>
            </w:pPr>
            <w:r>
              <w:t>topic</w:t>
            </w:r>
          </w:p>
        </w:tc>
        <w:tc>
          <w:tcPr>
            <w:tcW w:w="1726" w:type="dxa"/>
          </w:tcPr>
          <w:p w:rsidR="001E1404" w:rsidRDefault="001E1404" w:rsidP="006F518F">
            <w:pPr>
              <w:pStyle w:val="ListParagraph"/>
              <w:ind w:left="0"/>
            </w:pPr>
            <w:r>
              <w:t>lecturer</w:t>
            </w:r>
          </w:p>
        </w:tc>
        <w:tc>
          <w:tcPr>
            <w:tcW w:w="3240" w:type="dxa"/>
          </w:tcPr>
          <w:p w:rsidR="001E1404" w:rsidRDefault="001E1404" w:rsidP="006F518F">
            <w:pPr>
              <w:pStyle w:val="ListParagraph"/>
              <w:ind w:left="0"/>
            </w:pPr>
            <w:r w:rsidRPr="006F518F">
              <w:t>Student homework</w:t>
            </w:r>
          </w:p>
        </w:tc>
      </w:tr>
      <w:tr w:rsidR="001E1404" w:rsidTr="001E1404">
        <w:tc>
          <w:tcPr>
            <w:tcW w:w="866" w:type="dxa"/>
          </w:tcPr>
          <w:p w:rsidR="001E1404" w:rsidRDefault="001E1404" w:rsidP="006F518F">
            <w:pPr>
              <w:pStyle w:val="ListParagraph"/>
              <w:ind w:left="0"/>
            </w:pPr>
            <w:r>
              <w:t>1</w:t>
            </w:r>
          </w:p>
        </w:tc>
        <w:tc>
          <w:tcPr>
            <w:tcW w:w="754" w:type="dxa"/>
          </w:tcPr>
          <w:p w:rsidR="001E1404" w:rsidRDefault="001E1404" w:rsidP="006F518F">
            <w:pPr>
              <w:pStyle w:val="ListParagraph"/>
              <w:ind w:left="0"/>
            </w:pPr>
            <w:r>
              <w:t>8-10</w:t>
            </w:r>
          </w:p>
        </w:tc>
        <w:tc>
          <w:tcPr>
            <w:tcW w:w="3674" w:type="dxa"/>
          </w:tcPr>
          <w:p w:rsidR="001E1404" w:rsidRDefault="001E1404" w:rsidP="006F518F">
            <w:pPr>
              <w:pStyle w:val="ListParagraph"/>
              <w:ind w:left="0"/>
            </w:pPr>
            <w:r w:rsidRPr="001E1404">
              <w:t>Familiarity with histology laboratory equipment</w:t>
            </w:r>
          </w:p>
        </w:tc>
        <w:tc>
          <w:tcPr>
            <w:tcW w:w="1726" w:type="dxa"/>
          </w:tcPr>
          <w:p w:rsidR="001E1404" w:rsidRDefault="001E1404" w:rsidP="006F518F">
            <w:pPr>
              <w:pStyle w:val="ListParagraph"/>
              <w:ind w:left="0"/>
            </w:pPr>
            <w:r w:rsidRPr="001E1404">
              <w:t>Dr. Yousef Mohammadi</w:t>
            </w:r>
          </w:p>
        </w:tc>
        <w:tc>
          <w:tcPr>
            <w:tcW w:w="3240" w:type="dxa"/>
          </w:tcPr>
          <w:p w:rsidR="001E1404" w:rsidRDefault="001E1404" w:rsidP="006F518F">
            <w:pPr>
              <w:pStyle w:val="ListParagraph"/>
              <w:ind w:left="0"/>
            </w:pPr>
            <w:r>
              <w:t>-</w:t>
            </w:r>
          </w:p>
        </w:tc>
      </w:tr>
      <w:tr w:rsidR="001E1404" w:rsidTr="001E1404">
        <w:tc>
          <w:tcPr>
            <w:tcW w:w="866" w:type="dxa"/>
          </w:tcPr>
          <w:p w:rsidR="001E1404" w:rsidRDefault="001E1404" w:rsidP="006F518F">
            <w:pPr>
              <w:pStyle w:val="ListParagraph"/>
              <w:ind w:left="0"/>
            </w:pPr>
            <w:r>
              <w:t>2</w:t>
            </w:r>
          </w:p>
        </w:tc>
        <w:tc>
          <w:tcPr>
            <w:tcW w:w="754" w:type="dxa"/>
          </w:tcPr>
          <w:p w:rsidR="001E1404" w:rsidRDefault="001E1404" w:rsidP="006F518F">
            <w:pPr>
              <w:pStyle w:val="ListParagraph"/>
              <w:ind w:left="0"/>
            </w:pPr>
            <w:r w:rsidRPr="001E1404">
              <w:t>8-10</w:t>
            </w:r>
          </w:p>
        </w:tc>
        <w:tc>
          <w:tcPr>
            <w:tcW w:w="3674" w:type="dxa"/>
          </w:tcPr>
          <w:p w:rsidR="001E1404" w:rsidRDefault="001E1404" w:rsidP="006F518F">
            <w:pPr>
              <w:pStyle w:val="ListParagraph"/>
              <w:ind w:left="0"/>
            </w:pPr>
            <w:r w:rsidRPr="001E1404">
              <w:t>Familiarity with fixing materials and how to prepare slides</w:t>
            </w:r>
          </w:p>
        </w:tc>
        <w:tc>
          <w:tcPr>
            <w:tcW w:w="1726" w:type="dxa"/>
          </w:tcPr>
          <w:p w:rsidR="001E1404" w:rsidRDefault="001E1404" w:rsidP="006F518F">
            <w:pPr>
              <w:pStyle w:val="ListParagraph"/>
              <w:ind w:left="0"/>
            </w:pPr>
            <w:r w:rsidRPr="001E1404">
              <w:t>Dr. Yousef Mohammadi</w:t>
            </w:r>
          </w:p>
        </w:tc>
        <w:tc>
          <w:tcPr>
            <w:tcW w:w="3240" w:type="dxa"/>
          </w:tcPr>
          <w:p w:rsidR="001E1404" w:rsidRDefault="000B39DA" w:rsidP="006F518F">
            <w:pPr>
              <w:pStyle w:val="ListParagraph"/>
              <w:ind w:left="0"/>
            </w:pPr>
            <w:r w:rsidRPr="000B39DA">
              <w:t>Know the contents of previous session</w:t>
            </w:r>
          </w:p>
        </w:tc>
      </w:tr>
      <w:tr w:rsidR="001E1404" w:rsidTr="001E1404">
        <w:tc>
          <w:tcPr>
            <w:tcW w:w="866" w:type="dxa"/>
          </w:tcPr>
          <w:p w:rsidR="001E1404" w:rsidRDefault="001E1404" w:rsidP="006F518F">
            <w:pPr>
              <w:pStyle w:val="ListParagraph"/>
              <w:ind w:left="0"/>
            </w:pPr>
            <w:r>
              <w:t>3</w:t>
            </w:r>
          </w:p>
        </w:tc>
        <w:tc>
          <w:tcPr>
            <w:tcW w:w="754" w:type="dxa"/>
          </w:tcPr>
          <w:p w:rsidR="001E1404" w:rsidRDefault="001E1404" w:rsidP="006F518F">
            <w:pPr>
              <w:pStyle w:val="ListParagraph"/>
              <w:ind w:left="0"/>
            </w:pPr>
            <w:r w:rsidRPr="001E1404">
              <w:t>8-10</w:t>
            </w:r>
          </w:p>
        </w:tc>
        <w:tc>
          <w:tcPr>
            <w:tcW w:w="3674" w:type="dxa"/>
          </w:tcPr>
          <w:p w:rsidR="001E1404" w:rsidRDefault="001E1404" w:rsidP="006F518F">
            <w:pPr>
              <w:pStyle w:val="ListParagraph"/>
              <w:ind w:left="0"/>
            </w:pPr>
            <w:r w:rsidRPr="001E1404">
              <w:t>General connective tissue and specific connective tissue (adipose tissue)</w:t>
            </w:r>
          </w:p>
        </w:tc>
        <w:tc>
          <w:tcPr>
            <w:tcW w:w="1726" w:type="dxa"/>
          </w:tcPr>
          <w:p w:rsidR="001E1404" w:rsidRDefault="001E1404" w:rsidP="006F518F">
            <w:pPr>
              <w:pStyle w:val="ListParagraph"/>
              <w:ind w:left="0"/>
            </w:pPr>
            <w:r w:rsidRPr="001E1404">
              <w:t>Dr. Yousef Mohammadi</w:t>
            </w:r>
          </w:p>
        </w:tc>
        <w:tc>
          <w:tcPr>
            <w:tcW w:w="3240" w:type="dxa"/>
          </w:tcPr>
          <w:p w:rsidR="001E1404" w:rsidRDefault="000B39DA" w:rsidP="006F518F">
            <w:pPr>
              <w:pStyle w:val="ListParagraph"/>
              <w:ind w:left="0"/>
            </w:pPr>
            <w:r w:rsidRPr="000B39DA">
              <w:t>Know the contents of previous session</w:t>
            </w:r>
          </w:p>
        </w:tc>
      </w:tr>
      <w:tr w:rsidR="001E1404" w:rsidTr="001E1404">
        <w:tc>
          <w:tcPr>
            <w:tcW w:w="866" w:type="dxa"/>
          </w:tcPr>
          <w:p w:rsidR="001E1404" w:rsidRDefault="001E1404" w:rsidP="006F518F">
            <w:pPr>
              <w:pStyle w:val="ListParagraph"/>
              <w:ind w:left="0"/>
            </w:pPr>
            <w:r>
              <w:t>4</w:t>
            </w:r>
          </w:p>
        </w:tc>
        <w:tc>
          <w:tcPr>
            <w:tcW w:w="754" w:type="dxa"/>
          </w:tcPr>
          <w:p w:rsidR="001E1404" w:rsidRDefault="001E1404" w:rsidP="006F518F">
            <w:pPr>
              <w:pStyle w:val="ListParagraph"/>
              <w:ind w:left="0"/>
            </w:pPr>
            <w:r w:rsidRPr="001E1404">
              <w:t>8-10</w:t>
            </w:r>
          </w:p>
        </w:tc>
        <w:tc>
          <w:tcPr>
            <w:tcW w:w="3674" w:type="dxa"/>
          </w:tcPr>
          <w:p w:rsidR="001E1404" w:rsidRDefault="001E1404" w:rsidP="006F518F">
            <w:pPr>
              <w:pStyle w:val="ListParagraph"/>
              <w:ind w:left="0"/>
            </w:pPr>
            <w:r w:rsidRPr="001E1404">
              <w:t>Specific connective tissue (bone and cartilage), muscle tissue</w:t>
            </w:r>
          </w:p>
        </w:tc>
        <w:tc>
          <w:tcPr>
            <w:tcW w:w="1726" w:type="dxa"/>
          </w:tcPr>
          <w:p w:rsidR="001E1404" w:rsidRDefault="001E1404" w:rsidP="006F518F">
            <w:pPr>
              <w:pStyle w:val="ListParagraph"/>
              <w:ind w:left="0"/>
            </w:pPr>
            <w:r w:rsidRPr="001E1404">
              <w:t>Dr. Yousef Mohammadi</w:t>
            </w:r>
          </w:p>
        </w:tc>
        <w:tc>
          <w:tcPr>
            <w:tcW w:w="3240" w:type="dxa"/>
          </w:tcPr>
          <w:p w:rsidR="001E1404" w:rsidRDefault="000B39DA" w:rsidP="006F518F">
            <w:pPr>
              <w:pStyle w:val="ListParagraph"/>
              <w:ind w:left="0"/>
            </w:pPr>
            <w:r w:rsidRPr="000B39DA">
              <w:t>Know the contents of previous session</w:t>
            </w:r>
          </w:p>
        </w:tc>
      </w:tr>
      <w:tr w:rsidR="001E1404" w:rsidTr="001E1404">
        <w:tc>
          <w:tcPr>
            <w:tcW w:w="866" w:type="dxa"/>
          </w:tcPr>
          <w:p w:rsidR="001E1404" w:rsidRDefault="001E1404" w:rsidP="006F518F">
            <w:pPr>
              <w:pStyle w:val="ListParagraph"/>
              <w:ind w:left="0"/>
            </w:pPr>
            <w:r>
              <w:t>5</w:t>
            </w:r>
          </w:p>
        </w:tc>
        <w:tc>
          <w:tcPr>
            <w:tcW w:w="754" w:type="dxa"/>
          </w:tcPr>
          <w:p w:rsidR="001E1404" w:rsidRDefault="001E1404" w:rsidP="006F518F">
            <w:pPr>
              <w:pStyle w:val="ListParagraph"/>
              <w:ind w:left="0"/>
            </w:pPr>
            <w:r w:rsidRPr="001E1404">
              <w:t>8-10</w:t>
            </w:r>
          </w:p>
        </w:tc>
        <w:tc>
          <w:tcPr>
            <w:tcW w:w="3674" w:type="dxa"/>
          </w:tcPr>
          <w:p w:rsidR="001E1404" w:rsidRDefault="001E1404" w:rsidP="006F518F">
            <w:pPr>
              <w:pStyle w:val="ListParagraph"/>
              <w:ind w:left="0"/>
            </w:pPr>
            <w:r w:rsidRPr="001E1404">
              <w:t>Tissue of the circulatory system and lymphatic system</w:t>
            </w:r>
          </w:p>
        </w:tc>
        <w:tc>
          <w:tcPr>
            <w:tcW w:w="1726" w:type="dxa"/>
          </w:tcPr>
          <w:p w:rsidR="001E1404" w:rsidRDefault="001E1404" w:rsidP="006F518F">
            <w:pPr>
              <w:pStyle w:val="ListParagraph"/>
              <w:ind w:left="0"/>
            </w:pPr>
            <w:r w:rsidRPr="001E1404">
              <w:t>Dr. Yousef Mohammadi</w:t>
            </w:r>
          </w:p>
        </w:tc>
        <w:tc>
          <w:tcPr>
            <w:tcW w:w="3240" w:type="dxa"/>
          </w:tcPr>
          <w:p w:rsidR="001E1404" w:rsidRDefault="000B39DA" w:rsidP="006F518F">
            <w:pPr>
              <w:pStyle w:val="ListParagraph"/>
              <w:ind w:left="0"/>
            </w:pPr>
            <w:r w:rsidRPr="000B39DA">
              <w:t>Know the contents of previous session</w:t>
            </w:r>
          </w:p>
        </w:tc>
      </w:tr>
      <w:tr w:rsidR="001E1404" w:rsidTr="001E1404">
        <w:tc>
          <w:tcPr>
            <w:tcW w:w="866" w:type="dxa"/>
          </w:tcPr>
          <w:p w:rsidR="001E1404" w:rsidRDefault="001E1404" w:rsidP="006F518F">
            <w:pPr>
              <w:pStyle w:val="ListParagraph"/>
              <w:ind w:left="0"/>
            </w:pPr>
            <w:r>
              <w:t>6</w:t>
            </w:r>
          </w:p>
        </w:tc>
        <w:tc>
          <w:tcPr>
            <w:tcW w:w="754" w:type="dxa"/>
          </w:tcPr>
          <w:p w:rsidR="001E1404" w:rsidRDefault="001E1404" w:rsidP="006F518F">
            <w:pPr>
              <w:pStyle w:val="ListParagraph"/>
              <w:ind w:left="0"/>
            </w:pPr>
            <w:r w:rsidRPr="001E1404">
              <w:t>8-10</w:t>
            </w:r>
          </w:p>
        </w:tc>
        <w:tc>
          <w:tcPr>
            <w:tcW w:w="3674" w:type="dxa"/>
          </w:tcPr>
          <w:p w:rsidR="001E1404" w:rsidRDefault="001E1404" w:rsidP="006F518F">
            <w:pPr>
              <w:pStyle w:val="ListParagraph"/>
              <w:ind w:left="0"/>
            </w:pPr>
            <w:r w:rsidRPr="001E1404">
              <w:t>Gastrointestinal tract tissue</w:t>
            </w:r>
          </w:p>
        </w:tc>
        <w:tc>
          <w:tcPr>
            <w:tcW w:w="1726" w:type="dxa"/>
          </w:tcPr>
          <w:p w:rsidR="001E1404" w:rsidRDefault="001E1404" w:rsidP="006F518F">
            <w:pPr>
              <w:pStyle w:val="ListParagraph"/>
              <w:ind w:left="0"/>
            </w:pPr>
            <w:r w:rsidRPr="001E1404">
              <w:t>Dr. Yousef Mohammadi</w:t>
            </w:r>
          </w:p>
        </w:tc>
        <w:tc>
          <w:tcPr>
            <w:tcW w:w="3240" w:type="dxa"/>
          </w:tcPr>
          <w:p w:rsidR="001E1404" w:rsidRDefault="000B39DA" w:rsidP="006F518F">
            <w:pPr>
              <w:pStyle w:val="ListParagraph"/>
              <w:ind w:left="0"/>
            </w:pPr>
            <w:r w:rsidRPr="000B39DA">
              <w:t>Know the contents of previous session</w:t>
            </w:r>
          </w:p>
        </w:tc>
      </w:tr>
      <w:tr w:rsidR="001E1404" w:rsidTr="001E1404">
        <w:tc>
          <w:tcPr>
            <w:tcW w:w="866" w:type="dxa"/>
          </w:tcPr>
          <w:p w:rsidR="001E1404" w:rsidRDefault="001E1404" w:rsidP="006F518F">
            <w:pPr>
              <w:pStyle w:val="ListParagraph"/>
              <w:ind w:left="0"/>
            </w:pPr>
            <w:r>
              <w:t>7</w:t>
            </w:r>
          </w:p>
        </w:tc>
        <w:tc>
          <w:tcPr>
            <w:tcW w:w="754" w:type="dxa"/>
          </w:tcPr>
          <w:p w:rsidR="001E1404" w:rsidRDefault="001E1404" w:rsidP="006F518F">
            <w:pPr>
              <w:pStyle w:val="ListParagraph"/>
              <w:ind w:left="0"/>
            </w:pPr>
            <w:r w:rsidRPr="001E1404">
              <w:t>8-10</w:t>
            </w:r>
          </w:p>
        </w:tc>
        <w:tc>
          <w:tcPr>
            <w:tcW w:w="3674" w:type="dxa"/>
          </w:tcPr>
          <w:p w:rsidR="001E1404" w:rsidRDefault="001E1404" w:rsidP="006F518F">
            <w:pPr>
              <w:pStyle w:val="ListParagraph"/>
              <w:ind w:left="0"/>
            </w:pPr>
            <w:r w:rsidRPr="001E1404">
              <w:t>Glandular tissue attached to the gastrointestinal tract</w:t>
            </w:r>
          </w:p>
        </w:tc>
        <w:tc>
          <w:tcPr>
            <w:tcW w:w="1726" w:type="dxa"/>
          </w:tcPr>
          <w:p w:rsidR="001E1404" w:rsidRDefault="001E1404" w:rsidP="006F518F">
            <w:pPr>
              <w:pStyle w:val="ListParagraph"/>
              <w:ind w:left="0"/>
            </w:pPr>
            <w:r w:rsidRPr="001E1404">
              <w:t>Dr. Yousef Mohammadi</w:t>
            </w:r>
          </w:p>
        </w:tc>
        <w:tc>
          <w:tcPr>
            <w:tcW w:w="3240" w:type="dxa"/>
          </w:tcPr>
          <w:p w:rsidR="001E1404" w:rsidRDefault="000B39DA" w:rsidP="006F518F">
            <w:pPr>
              <w:pStyle w:val="ListParagraph"/>
              <w:ind w:left="0"/>
            </w:pPr>
            <w:r w:rsidRPr="000B39DA">
              <w:t>Know the contents of previous session</w:t>
            </w:r>
          </w:p>
        </w:tc>
      </w:tr>
      <w:tr w:rsidR="001E1404" w:rsidTr="001E1404">
        <w:tc>
          <w:tcPr>
            <w:tcW w:w="866" w:type="dxa"/>
          </w:tcPr>
          <w:p w:rsidR="001E1404" w:rsidRDefault="001E1404" w:rsidP="006F518F">
            <w:pPr>
              <w:pStyle w:val="ListParagraph"/>
              <w:ind w:left="0"/>
            </w:pPr>
            <w:r>
              <w:t>8</w:t>
            </w:r>
          </w:p>
        </w:tc>
        <w:tc>
          <w:tcPr>
            <w:tcW w:w="754" w:type="dxa"/>
          </w:tcPr>
          <w:p w:rsidR="001E1404" w:rsidRDefault="001E1404" w:rsidP="006F518F">
            <w:pPr>
              <w:pStyle w:val="ListParagraph"/>
              <w:ind w:left="0"/>
            </w:pPr>
            <w:r w:rsidRPr="001E1404">
              <w:t>8-10</w:t>
            </w:r>
          </w:p>
        </w:tc>
        <w:tc>
          <w:tcPr>
            <w:tcW w:w="3674" w:type="dxa"/>
          </w:tcPr>
          <w:p w:rsidR="001E1404" w:rsidRDefault="001E1404" w:rsidP="006F518F">
            <w:pPr>
              <w:pStyle w:val="ListParagraph"/>
              <w:ind w:left="0"/>
            </w:pPr>
            <w:r w:rsidRPr="001E1404">
              <w:t>Urinary tract tissue, respiratory tissue</w:t>
            </w:r>
          </w:p>
        </w:tc>
        <w:tc>
          <w:tcPr>
            <w:tcW w:w="1726" w:type="dxa"/>
          </w:tcPr>
          <w:p w:rsidR="001E1404" w:rsidRDefault="001E1404" w:rsidP="006F518F">
            <w:pPr>
              <w:pStyle w:val="ListParagraph"/>
              <w:ind w:left="0"/>
            </w:pPr>
            <w:r w:rsidRPr="001E1404">
              <w:t>Dr. Yousef Mohammadi</w:t>
            </w:r>
          </w:p>
        </w:tc>
        <w:tc>
          <w:tcPr>
            <w:tcW w:w="3240" w:type="dxa"/>
          </w:tcPr>
          <w:p w:rsidR="001E1404" w:rsidRDefault="000B39DA" w:rsidP="006F518F">
            <w:pPr>
              <w:pStyle w:val="ListParagraph"/>
              <w:ind w:left="0"/>
            </w:pPr>
            <w:r w:rsidRPr="000B39DA">
              <w:t>Know the contents of previous session</w:t>
            </w:r>
          </w:p>
        </w:tc>
      </w:tr>
      <w:tr w:rsidR="001E1404" w:rsidTr="001E1404">
        <w:tc>
          <w:tcPr>
            <w:tcW w:w="866" w:type="dxa"/>
          </w:tcPr>
          <w:p w:rsidR="001E1404" w:rsidRDefault="001E1404" w:rsidP="006F518F">
            <w:pPr>
              <w:pStyle w:val="ListParagraph"/>
              <w:ind w:left="0"/>
            </w:pPr>
            <w:r>
              <w:t>9</w:t>
            </w:r>
          </w:p>
        </w:tc>
        <w:tc>
          <w:tcPr>
            <w:tcW w:w="754" w:type="dxa"/>
          </w:tcPr>
          <w:p w:rsidR="001E1404" w:rsidRDefault="000B39DA" w:rsidP="006F518F">
            <w:pPr>
              <w:pStyle w:val="ListParagraph"/>
              <w:ind w:left="0"/>
            </w:pPr>
            <w:r>
              <w:t>8-10</w:t>
            </w:r>
          </w:p>
        </w:tc>
        <w:tc>
          <w:tcPr>
            <w:tcW w:w="3674" w:type="dxa"/>
          </w:tcPr>
          <w:p w:rsidR="001E1404" w:rsidRDefault="001E1404" w:rsidP="006F518F">
            <w:pPr>
              <w:pStyle w:val="ListParagraph"/>
              <w:ind w:left="0"/>
            </w:pPr>
            <w:r w:rsidRPr="001E1404">
              <w:t>Nervous system tissue</w:t>
            </w:r>
          </w:p>
        </w:tc>
        <w:tc>
          <w:tcPr>
            <w:tcW w:w="1726" w:type="dxa"/>
          </w:tcPr>
          <w:p w:rsidR="001E1404" w:rsidRDefault="001E1404" w:rsidP="006F518F">
            <w:pPr>
              <w:pStyle w:val="ListParagraph"/>
              <w:ind w:left="0"/>
            </w:pPr>
            <w:r w:rsidRPr="001E1404">
              <w:t>Dr. Yousef Mohammadi</w:t>
            </w:r>
          </w:p>
        </w:tc>
        <w:tc>
          <w:tcPr>
            <w:tcW w:w="3240" w:type="dxa"/>
          </w:tcPr>
          <w:p w:rsidR="001E1404" w:rsidRDefault="000B39DA" w:rsidP="006F518F">
            <w:pPr>
              <w:pStyle w:val="ListParagraph"/>
              <w:ind w:left="0"/>
            </w:pPr>
            <w:r w:rsidRPr="000B39DA">
              <w:t>Know the contents of previous session</w:t>
            </w:r>
          </w:p>
        </w:tc>
      </w:tr>
    </w:tbl>
    <w:p w:rsidR="006F518F" w:rsidRDefault="006F518F" w:rsidP="006F518F">
      <w:pPr>
        <w:pStyle w:val="ListParagraph"/>
        <w:ind w:left="1080"/>
      </w:pPr>
    </w:p>
    <w:p w:rsidR="006F518F" w:rsidRDefault="006F518F" w:rsidP="006F518F">
      <w:pPr>
        <w:pStyle w:val="ListParagraph"/>
        <w:ind w:left="1080"/>
      </w:pPr>
    </w:p>
    <w:p w:rsidR="006F518F" w:rsidRDefault="006F518F" w:rsidP="006F518F">
      <w:pPr>
        <w:pStyle w:val="ListParagraph"/>
        <w:ind w:left="1080"/>
      </w:pPr>
    </w:p>
    <w:p w:rsidR="006F518F" w:rsidRDefault="006F518F" w:rsidP="006F518F">
      <w:pPr>
        <w:pStyle w:val="ListParagraph"/>
        <w:ind w:left="1080"/>
      </w:pPr>
    </w:p>
    <w:p w:rsidR="006F518F" w:rsidRDefault="006F518F" w:rsidP="006F518F">
      <w:pPr>
        <w:pStyle w:val="ListParagraph"/>
        <w:ind w:left="1080"/>
      </w:pPr>
    </w:p>
    <w:p w:rsidR="006F518F" w:rsidRDefault="006F518F" w:rsidP="006F518F">
      <w:pPr>
        <w:pStyle w:val="ListParagraph"/>
        <w:ind w:left="1080"/>
      </w:pPr>
    </w:p>
    <w:p w:rsidR="006F518F" w:rsidRDefault="006F518F" w:rsidP="006F518F">
      <w:pPr>
        <w:pStyle w:val="ListParagraph"/>
        <w:ind w:left="1080"/>
      </w:pPr>
    </w:p>
    <w:sectPr w:rsidR="006F5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51A7"/>
    <w:multiLevelType w:val="hybridMultilevel"/>
    <w:tmpl w:val="42AE5B2E"/>
    <w:lvl w:ilvl="0" w:tplc="CFB26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7E6B86"/>
    <w:multiLevelType w:val="hybridMultilevel"/>
    <w:tmpl w:val="7B700196"/>
    <w:lvl w:ilvl="0" w:tplc="DED41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8F"/>
    <w:rsid w:val="00007EB2"/>
    <w:rsid w:val="000B39DA"/>
    <w:rsid w:val="001E1404"/>
    <w:rsid w:val="006657EA"/>
    <w:rsid w:val="006F518F"/>
    <w:rsid w:val="00911E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A804B-9B85-42CA-8D7B-0ACF0A1F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18F"/>
    <w:rPr>
      <w:color w:val="0563C1" w:themeColor="hyperlink"/>
      <w:u w:val="single"/>
    </w:rPr>
  </w:style>
  <w:style w:type="paragraph" w:styleId="ListParagraph">
    <w:name w:val="List Paragraph"/>
    <w:basedOn w:val="Normal"/>
    <w:uiPriority w:val="34"/>
    <w:qFormat/>
    <w:rsid w:val="006F518F"/>
    <w:pPr>
      <w:ind w:left="720"/>
      <w:contextualSpacing/>
    </w:pPr>
  </w:style>
  <w:style w:type="table" w:styleId="TableGrid">
    <w:name w:val="Table Grid"/>
    <w:basedOn w:val="TableNormal"/>
    <w:uiPriority w:val="39"/>
    <w:rsid w:val="006F5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sef.1365@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Xpower</dc:creator>
  <cp:keywords/>
  <dc:description/>
  <cp:lastModifiedBy>user-patolozhy</cp:lastModifiedBy>
  <cp:revision>2</cp:revision>
  <dcterms:created xsi:type="dcterms:W3CDTF">2021-06-08T18:43:00Z</dcterms:created>
  <dcterms:modified xsi:type="dcterms:W3CDTF">2021-06-08T18:43:00Z</dcterms:modified>
</cp:coreProperties>
</file>